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503" w:rsidRDefault="000A0334">
      <w:pPr>
        <w:spacing w:after="0" w:line="360" w:lineRule="auto"/>
      </w:pPr>
      <w:bookmarkStart w:id="0" w:name="_GoBack"/>
      <w:bookmarkEnd w:id="0"/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EF336D">
        <w:rPr>
          <w:bCs/>
          <w:color w:val="232656"/>
        </w:rPr>
        <w:t>2</w:t>
      </w:r>
    </w:p>
    <w:p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EF336D">
        <w:rPr>
          <w:b/>
          <w:bCs/>
        </w:rPr>
        <w:t>2</w:t>
      </w:r>
    </w:p>
    <w:p w:rsidR="00F50503" w:rsidRDefault="00F50503">
      <w:pPr>
        <w:spacing w:after="0" w:line="240" w:lineRule="auto"/>
      </w:pPr>
    </w:p>
    <w:p w:rsidR="00F50503" w:rsidRDefault="000A0334">
      <w:pPr>
        <w:spacing w:after="0" w:line="240" w:lineRule="auto"/>
        <w:jc w:val="both"/>
      </w:pPr>
      <w:r>
        <w:t>zawarta w dniu ……………….202</w:t>
      </w:r>
      <w:r w:rsidR="00EF336D">
        <w:t>2</w:t>
      </w:r>
      <w:r>
        <w:t xml:space="preserve"> r. w Poznaniu pomiędzy:            </w:t>
      </w:r>
    </w:p>
    <w:p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reprezentowaną przez:</w:t>
      </w:r>
    </w:p>
    <w:p w:rsidR="00D14F31" w:rsidRDefault="00D14F31">
      <w:pPr>
        <w:spacing w:after="0" w:line="240" w:lineRule="auto"/>
        <w:jc w:val="both"/>
      </w:pPr>
    </w:p>
    <w:p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:rsidR="00F50503" w:rsidRDefault="000A0334">
      <w:pPr>
        <w:spacing w:after="0" w:line="240" w:lineRule="auto"/>
        <w:jc w:val="both"/>
      </w:pPr>
      <w:r>
        <w:t>a</w:t>
      </w:r>
    </w:p>
    <w:p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:rsidR="00F50503" w:rsidRDefault="000A0334">
      <w:pPr>
        <w:spacing w:after="0" w:line="240" w:lineRule="auto"/>
        <w:jc w:val="both"/>
      </w:pPr>
      <w:r>
        <w:t>zwaną/</w:t>
      </w:r>
      <w:proofErr w:type="spellStart"/>
      <w:r>
        <w:t>nym</w:t>
      </w:r>
      <w:proofErr w:type="spellEnd"/>
      <w:r>
        <w:t xml:space="preserve"> dalej </w:t>
      </w:r>
      <w:r>
        <w:rPr>
          <w:b/>
        </w:rPr>
        <w:t>Najemcą</w:t>
      </w:r>
      <w:r>
        <w:t>,</w:t>
      </w:r>
    </w:p>
    <w:p w:rsidR="00F50503" w:rsidRDefault="00F50503">
      <w:pPr>
        <w:pStyle w:val="Tekstpodstawowy"/>
        <w:spacing w:after="0" w:line="240" w:lineRule="auto"/>
      </w:pPr>
    </w:p>
    <w:p w:rsidR="00F50503" w:rsidRDefault="000A0334">
      <w:pPr>
        <w:pStyle w:val="Tekstpodstawowy"/>
        <w:spacing w:after="0" w:line="240" w:lineRule="auto"/>
      </w:pPr>
      <w:r>
        <w:t>o następującej treści:</w:t>
      </w: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23,38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:rsidR="00F50503" w:rsidRPr="00EF336D" w:rsidRDefault="00FF3149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rPr>
          <w:i/>
          <w:iCs/>
        </w:rPr>
        <w:t>(</w:t>
      </w:r>
      <w:r w:rsidR="002C64CC" w:rsidRPr="002C64CC">
        <w:rPr>
          <w:i/>
        </w:rPr>
        <w:t>w przypadku działalności niezwiązanej z</w:t>
      </w:r>
      <w:r w:rsidR="007612B4">
        <w:rPr>
          <w:i/>
        </w:rPr>
        <w:t>e</w:t>
      </w:r>
      <w:r w:rsidR="002C64CC" w:rsidRPr="002C64CC">
        <w:rPr>
          <w:i/>
        </w:rPr>
        <w:t xml:space="preserve"> sprzedażą biletów)</w:t>
      </w:r>
      <w:r w:rsidR="002C64CC">
        <w:t xml:space="preserve"> </w:t>
      </w:r>
      <w:r w:rsidR="00EF336D">
        <w:t xml:space="preserve">Wynajmujący nie wyraża zgodę </w:t>
      </w:r>
      <w:r>
        <w:br/>
      </w:r>
      <w:r w:rsidR="00EF336D">
        <w:t>na prowadzenie w przedmiocie najmu działalności związanej z sprzedażą biletów na przewozy osób w autobusowej komunikacji krajowej czy międzynarodowej lub też promocją sprzedaży biletów jakiegokolwiek podmiotu.</w:t>
      </w:r>
    </w:p>
    <w:p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:rsidR="00F50503" w:rsidRDefault="00F50503">
      <w:pPr>
        <w:spacing w:after="0" w:line="240" w:lineRule="auto"/>
        <w:jc w:val="center"/>
        <w:rPr>
          <w:b/>
        </w:rPr>
      </w:pP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Umowa najmu zostaje zawarta na czas nieoznaczony i wiąże strony od dnia wydania pomieszczenia protokołem zdawczo-odbiorczym przez Wynajmującego zgodnie z § 1 ust. 2</w:t>
      </w:r>
      <w:r w:rsidR="00891686">
        <w:t xml:space="preserve">. </w:t>
      </w:r>
    </w:p>
    <w:p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:rsidR="00F50503" w:rsidRDefault="00F50503">
      <w:pPr>
        <w:spacing w:after="0" w:line="240" w:lineRule="auto"/>
        <w:rPr>
          <w:b/>
        </w:rPr>
      </w:pP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:rsidR="00FF3149" w:rsidRDefault="00FF3149" w:rsidP="00FF3149">
      <w:pPr>
        <w:numPr>
          <w:ilvl w:val="0"/>
          <w:numId w:val="2"/>
        </w:numPr>
        <w:spacing w:after="0" w:line="240" w:lineRule="auto"/>
      </w:pPr>
      <w:r>
        <w:t>Miesięczny czynsz z tytułu najmu ustala się</w:t>
      </w:r>
      <w:r w:rsidRPr="004040D5">
        <w:rPr>
          <w:bCs/>
        </w:rPr>
        <w:t xml:space="preserve"> w wysokości</w:t>
      </w:r>
      <w:r w:rsidR="000A0334">
        <w:t>:</w:t>
      </w:r>
    </w:p>
    <w:p w:rsidR="00FF3149" w:rsidRDefault="000A0334" w:rsidP="00FF3149">
      <w:pPr>
        <w:spacing w:after="0" w:line="240" w:lineRule="auto"/>
        <w:ind w:left="360"/>
      </w:pPr>
      <w:r>
        <w:t>……………… zł netto miesięcznie, do której to kwoty doliczony zostanie podatek od towarów i usług VAT w wysokości obowiązującej w dniu wystawienia faktury</w:t>
      </w:r>
      <w:r w:rsidR="00FF3149">
        <w:rPr>
          <w:bCs/>
        </w:rPr>
        <w:t>.</w:t>
      </w:r>
    </w:p>
    <w:p w:rsidR="00FF3149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lastRenderedPageBreak/>
        <w:t xml:space="preserve">Czynsz najmu płatny jest miesięcznie z góry, w terminie do 20-tego dnia każdego miesiąca na rachunek bankowy Wynajmującego. Czynsz z tytułu najmu płatny jest od dnia wydania przez Wynajmującego przedmiotu najmu Najemcy na podstawie protokołu zdawczo – odbiorczego, zgodnie z § 1 ust. 2. </w:t>
      </w:r>
    </w:p>
    <w:p w:rsidR="00F50503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obejmuje</w:t>
      </w:r>
      <w:r w:rsidR="008A588E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zagospodarowanie odpadami komunalnymi, ochrona lokalu w ramach ogólnej ochrony dworca. </w:t>
      </w:r>
      <w:bookmarkStart w:id="1" w:name="_Hlk116904396"/>
      <w:r>
        <w:t>Pozostałe usługi niezbędne do prowadzenia działalności, w tym teleinformatyczne, zapewnienie pracownikom toalety, dodatkowe zabezpieczenie lokalu przed włamaniem, ubezpieczenie wyposażenia itp., Najemca zapewni sobie we własnym zakresie i na swój własny koszt</w:t>
      </w:r>
      <w:bookmarkEnd w:id="1"/>
      <w:r w:rsidR="000A0334">
        <w:t xml:space="preserve">. </w:t>
      </w:r>
    </w:p>
    <w:p w:rsidR="00F50503" w:rsidRDefault="008A588E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Oprócz czynszu najmu, o którym mowa w ust. 1 Najemca zobowiązany jest uiszczać opłaty za świadczenia dodatkowe, uzyskiwane za pośrednictwem Wynajmującego, tj.: energię elektryczną. Opłata za energię elektryczną ma charakter zaliczkowy i podlegać będzie rozliczeniu po upływie okresu rozliczeniowego w oparciu o rzeczywiste koszty zużycia wynikające z faktur wystawionych przez dostawców mediów oraz wskazań podlicznika, na co Najemca wyraża zgodę. </w:t>
      </w:r>
      <w:r w:rsidR="000A0334">
        <w:t xml:space="preserve">. Z powyższego tytułu, od dnia podpisania umowy najmu naliczona zostanie Najemcy dodatkowa opłata w wysokości </w:t>
      </w:r>
      <w:r w:rsidR="00FB6FF5">
        <w:t>3</w:t>
      </w:r>
      <w:r w:rsidR="000A0334">
        <w:t xml:space="preserve">00,00 zł netto miesięcznie + podatek od towarów i usług VAT w wysokości obowiązującej w dniu wystawienia faktury. Wynajmujący raz w roku przedstawi Najemcy rozliczenie świadczeń i wystawi stosowne faktury korygujące, oraz uprawniony będzie do zweryfikowania wysokości opłaty z tego tytułu w zależności od rzeczywistych kosztów. </w:t>
      </w:r>
    </w:p>
    <w:p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oświadcza, że zapoznał się z regulaminem dotyczącym opomiarowania lokali w zasobie lokalowym ZKZL sp. z o.o. dostępnym na stronie internetowej ZKZL sp. z o.o. </w:t>
      </w:r>
      <w:hyperlink r:id="rId8">
        <w:r>
          <w:rPr>
            <w:rStyle w:val="czeinternetowe"/>
            <w:sz w:val="22"/>
            <w:szCs w:val="22"/>
          </w:rPr>
          <w:t>www.zkzl.poznan.pl</w:t>
        </w:r>
      </w:hyperlink>
      <w:r>
        <w:rPr>
          <w:rStyle w:val="czeinternetowe"/>
          <w:sz w:val="22"/>
          <w:szCs w:val="22"/>
        </w:rPr>
        <w:t>.</w:t>
      </w:r>
    </w:p>
    <w:p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</w:t>
      </w:r>
      <w:proofErr w:type="spellStart"/>
      <w:r>
        <w:rPr>
          <w:iCs/>
          <w:sz w:val="22"/>
          <w:szCs w:val="22"/>
        </w:rPr>
        <w:t>t.j</w:t>
      </w:r>
      <w:proofErr w:type="spellEnd"/>
      <w:r>
        <w:rPr>
          <w:iCs/>
          <w:sz w:val="22"/>
          <w:szCs w:val="22"/>
        </w:rPr>
        <w:t>. Dz. U. z 202</w:t>
      </w:r>
      <w:r w:rsidR="00FB6FF5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 xml:space="preserve"> r. poz. </w:t>
      </w:r>
      <w:r w:rsidR="00FB6FF5">
        <w:rPr>
          <w:iCs/>
          <w:sz w:val="22"/>
          <w:szCs w:val="22"/>
        </w:rPr>
        <w:t xml:space="preserve">893 </w:t>
      </w:r>
      <w:r>
        <w:rPr>
          <w:iCs/>
          <w:sz w:val="22"/>
          <w:szCs w:val="22"/>
        </w:rPr>
        <w:t xml:space="preserve">z </w:t>
      </w:r>
      <w:proofErr w:type="spellStart"/>
      <w:r>
        <w:rPr>
          <w:iCs/>
          <w:sz w:val="22"/>
          <w:szCs w:val="22"/>
        </w:rPr>
        <w:t>późn</w:t>
      </w:r>
      <w:proofErr w:type="spellEnd"/>
      <w:r>
        <w:rPr>
          <w:iCs/>
          <w:sz w:val="22"/>
          <w:szCs w:val="22"/>
        </w:rPr>
        <w:t>. zm.).</w:t>
      </w:r>
    </w:p>
    <w:p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 marca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 xml:space="preserve">na adres:…………………………… i nie wymaga podpisania aneksu do umowy. </w:t>
      </w:r>
    </w:p>
    <w:p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o wskaźnik równy 100 % wartości wskaźnika zmiany cen towarów i usług konsumpcyjnych, ogłoszonego przez Prezesa Głównego Urzędu Statystycznego w Dzienniku Urzędowym „Monitor Polski”, za rok poprzedzający dokonywaną waloryzację. Zwaloryzowana kaucja podlega zwrotowi w terminie 30 dni od dnia protokolarnego przekazania przedmiotu najmu do dyspozycji Wynajmującego, w wyniku 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 xml:space="preserve"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</w:t>
      </w:r>
      <w:r>
        <w:rPr>
          <w:sz w:val="22"/>
          <w:szCs w:val="22"/>
        </w:rPr>
        <w:lastRenderedPageBreak/>
        <w:t>Wynajmującego terminie, nie krótszym niż 7 dni, pod rygorem możliwości wypowiedzenia umowy najmu ze skutkiem natychmiastowym, bez uprzedniego pisemnego wezwania.</w:t>
      </w:r>
    </w:p>
    <w:p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:rsidR="00F50503" w:rsidRPr="00FF3149" w:rsidRDefault="000A0334" w:rsidP="00FF3149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:rsidR="00F50503" w:rsidRDefault="00F50503">
      <w:pPr>
        <w:pStyle w:val="Tekstpodstawowy"/>
        <w:spacing w:after="0" w:line="240" w:lineRule="auto"/>
        <w:rPr>
          <w:b/>
        </w:rPr>
      </w:pPr>
    </w:p>
    <w:p w:rsidR="00D0231D" w:rsidRDefault="00D0231D">
      <w:pPr>
        <w:pStyle w:val="Tekstpodstawowy"/>
        <w:spacing w:after="0" w:line="240" w:lineRule="auto"/>
        <w:rPr>
          <w:b/>
        </w:rPr>
      </w:pPr>
    </w:p>
    <w:p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:rsidR="00FF3149" w:rsidRDefault="00FF3149" w:rsidP="00FF3149">
      <w:pPr>
        <w:numPr>
          <w:ilvl w:val="0"/>
          <w:numId w:val="18"/>
        </w:numPr>
        <w:spacing w:after="0" w:line="240" w:lineRule="auto"/>
        <w:ind w:left="357" w:hanging="357"/>
        <w:jc w:val="both"/>
      </w:pPr>
      <w:r>
        <w:t xml:space="preserve">Jeżeli Najemca dopuszcza się zwłoki z zapłatą czynszu najmu lub opłat, o których mowa w </w:t>
      </w:r>
      <w:r>
        <w:rPr>
          <w:bCs/>
        </w:rPr>
        <w:t>§</w:t>
      </w:r>
      <w:r>
        <w:t xml:space="preserve"> 3 ust. 4 </w:t>
      </w:r>
      <w:r>
        <w:br/>
        <w:t>co najmniej za 2 (dwa) pełne okresy płatności, Wynajmujący udzieli Najemcy dodatkowego</w:t>
      </w:r>
      <w:r>
        <w:br/>
        <w:t>1-miesięcznego terminu na uregulowanie zaległości.</w:t>
      </w:r>
    </w:p>
    <w:p w:rsidR="00FF3149" w:rsidRDefault="00FF3149" w:rsidP="00FF3149">
      <w:pPr>
        <w:pStyle w:val="Tekstpodstawowy3"/>
        <w:numPr>
          <w:ilvl w:val="0"/>
          <w:numId w:val="1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:rsidR="00F50503" w:rsidRDefault="00F50503">
      <w:pPr>
        <w:spacing w:after="0" w:line="240" w:lineRule="auto"/>
        <w:jc w:val="both"/>
      </w:pPr>
    </w:p>
    <w:p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:rsidR="00F50503" w:rsidRDefault="000A033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</w:t>
      </w:r>
      <w:r w:rsidR="008A588E">
        <w:rPr>
          <w:rFonts w:cs="Times New Roman"/>
          <w:color w:val="000000"/>
          <w:sz w:val="22"/>
          <w:szCs w:val="22"/>
        </w:rPr>
        <w:t>zrzeczenie się roszczeń z tytułu poczynionych nakładów</w:t>
      </w:r>
      <w:r>
        <w:rPr>
          <w:rFonts w:cs="Times New Roman"/>
          <w:color w:val="000000"/>
          <w:sz w:val="22"/>
          <w:szCs w:val="22"/>
        </w:rPr>
        <w:t>)</w:t>
      </w:r>
      <w:r>
        <w:rPr>
          <w:rFonts w:cs="Times New Roman"/>
          <w:sz w:val="22"/>
          <w:szCs w:val="22"/>
        </w:rPr>
        <w:t xml:space="preserve"> oraz  po uzyskaniu pisemnej zgody Wynajmującego, w treści której określony zostanie zakres rzeczowy, warunki techniczne i ewentualnie termin wykonania robót.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wykonania prac, o których mowa w ust. 1 powyżej bez zgody Wynajmującego lub nienależytego wykonania tych prac, Wynajmujący uprawniony jest według swego wyboru </w:t>
      </w:r>
      <w:r>
        <w:rPr>
          <w:color w:val="000000"/>
          <w:sz w:val="22"/>
          <w:szCs w:val="22"/>
        </w:rPr>
        <w:br/>
        <w:t>do wypowiedzenia umowy najmu ze skutkiem natychmiastowym, po uprzednim bezskutecznym upływie dodatkowego terminu wyznaczonego 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względnie do zatrzymania nakładów i ulepszeń bez obowiązku zapłaty Najemcy sumy odpowiadającej ich wartości </w:t>
      </w:r>
      <w:r>
        <w:rPr>
          <w:color w:val="000000"/>
          <w:sz w:val="22"/>
          <w:szCs w:val="22"/>
        </w:rPr>
        <w:br/>
        <w:t xml:space="preserve">w chwili zwrotu. </w:t>
      </w:r>
      <w:r>
        <w:rPr>
          <w:sz w:val="22"/>
          <w:szCs w:val="22"/>
        </w:rPr>
        <w:t xml:space="preserve">W przypadku wypowiedzenia umowy, Wynajmujący uprawniony jest również </w:t>
      </w:r>
      <w:r>
        <w:rPr>
          <w:sz w:val="22"/>
          <w:szCs w:val="22"/>
        </w:rPr>
        <w:br/>
        <w:t>do zatrzymania kaucji stanowiącej, zabezpieczenie roszczeń Wynajmującego związanych z korzystaniem z przedmiotu najmu.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 jak i po rozwiązaniu lub wygaśnięciu stosunku najmu i zrzeka się wszelkich roszczeń z tego tytułu wobec Wynajmującego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Najemca odpowiada za wszelkie szkody powstałe wobec Wynajmującego oraz osób i podmiotów trzecich w trakcie wykonywania przez niego względnie podmioty działające na jego zlecenie prac remontowo </w:t>
      </w:r>
      <w:r>
        <w:rPr>
          <w:color w:val="000000"/>
          <w:sz w:val="22"/>
          <w:szCs w:val="22"/>
        </w:rPr>
        <w:br/>
        <w:t>-budowlanych.</w:t>
      </w:r>
    </w:p>
    <w:p w:rsidR="008A588E" w:rsidRDefault="008A588E" w:rsidP="008A588E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 xml:space="preserve">w przedmiocie najmu. Wynajmujący zaleca zakup przez Najemcę wyposażenia w kolorze jasny szary lub innym zbliżonym w ramach kolorystyki występującej na dworcu. Po rozwiązaniu umowy, Najemca będzie zobowiązany do usunięcia wyposażenia na swój własny koszt. W przypadku nieusunięci wyposażenia, Wynajmujący uprawniony jest wg własnego wyboru do przejęcia wyposażenia bez możliwości Najemcy do zwrotu należności stanowiących ich równowartość albo do utylizacji wyposażenia na wyłączny koszt i ryzyko Najemcy. 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ewentualnie na szybie od strony hali dworca, w formie folii na szybę, z zachowaniem wytycznych Wynajmującego co do kolorystyki, czcionki oraz wielkości liter i logo. Po rozwiązaniu umowy, Najemca będzie zobowiązany do usunięcia oznaczenia na swój własny koszt.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 poza wskazanymi, w ust. 6, jest odpłatne i wymaga podpisania aneksu do umowy najmu - w przypadku ustalenia bezumownego zajęcia dodatkowej powierzchni naliczone zostanie odszkodowanie do czasu podpisania aneksu do umowy względnie usunięcia nośników/oznaczeń.</w:t>
      </w:r>
    </w:p>
    <w:p w:rsidR="00F50503" w:rsidRDefault="00F50503">
      <w:pPr>
        <w:pStyle w:val="Tekstpodstawowy"/>
        <w:spacing w:after="0" w:line="240" w:lineRule="auto"/>
        <w:rPr>
          <w:b/>
        </w:rPr>
      </w:pPr>
    </w:p>
    <w:p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6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używać przedmiot najmu zgodnie z jego przeznaczeniem określonym w § 1 ust. 3 umowy oraz utrzymywać go w porządku i czystości, w stanie wolnym od zanieczyszczeń, na swój wyłączny koszt. W przypadku uporczywego uchylania się Najemcy od uporządkowania przedmiotu najmu, Wynajmujący uprawniony jest do zlecenia prac porządkowych na koszt i ryzyko Najemcy.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 Wynajmujący po uprzednim wezwaniu Najemcy do ich wykonania i wyznaczeniu terminu na ich wykonanie, uprawniony jest do wypowiedzenia umowy ze skutkiem natychmiastowym </w:t>
      </w:r>
      <w:r w:rsidR="00C121A8">
        <w:br/>
      </w:r>
      <w:r>
        <w:t>i zastępczego wykonania tych działań na koszt Najemcy.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 przypadku naruszenia postanowień ust. 1 lub 2, w tym w szczególności zamontowania w przedmiocie najmu bez pisemnej zgody Wynajmującego jakichkolwiek urządzeń (</w:t>
      </w:r>
      <w:proofErr w:type="spellStart"/>
      <w:r>
        <w:t>etc</w:t>
      </w:r>
      <w:proofErr w:type="spellEnd"/>
      <w:r>
        <w:t xml:space="preserve">), Wynajmujący uprawniony jest do wypowiedzenia umowy najmu ze skutkiem natychmiastowym, a nadto według swego wyboru do: </w:t>
      </w:r>
    </w:p>
    <w:p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usunięcia zamontowanych urządzeń (</w:t>
      </w:r>
      <w:proofErr w:type="spellStart"/>
      <w:r>
        <w:t>etc</w:t>
      </w:r>
      <w:proofErr w:type="spellEnd"/>
      <w:r>
        <w:t xml:space="preserve">) i uporządkowania powierzchni – w takim przypadku Najemca zobowiązuje się do zapłaty na rzecz Wynajmującego kwoty odpowiadającej równowartości kosztów ich usunięcia, w terminie 7 dni od odbioru stosownego wezwania do zapłaty w tym zakresie. </w:t>
      </w:r>
      <w:r>
        <w:br/>
        <w:t>Do wezwania Wynajmujący dołączy kopię faktury/rachunku obejmujących poniesione koszty usunięcia urządzeń (</w:t>
      </w:r>
      <w:proofErr w:type="spellStart"/>
      <w:r>
        <w:t>etc</w:t>
      </w:r>
      <w:proofErr w:type="spellEnd"/>
      <w:r>
        <w:t>),</w:t>
      </w:r>
    </w:p>
    <w:p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albo  </w:t>
      </w:r>
    </w:p>
    <w:p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zatrzymania urządzeń (etc.) bez obowiązku zapłaty na rzecz Najemcy równowartości ich wartości oraz kosztów ich powstania - w takim przypadku Najemca zrzeka się wszelkich roszczeń z tego tytułu,</w:t>
      </w:r>
    </w:p>
    <w:p w:rsidR="00F50503" w:rsidRDefault="000A0334">
      <w:pPr>
        <w:pStyle w:val="Tekstpodstawowy"/>
        <w:spacing w:after="0" w:line="240" w:lineRule="auto"/>
        <w:ind w:left="360"/>
        <w:jc w:val="both"/>
      </w:pPr>
      <w:r>
        <w:t>albo</w:t>
      </w:r>
    </w:p>
    <w:p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</w:t>
      </w:r>
      <w:proofErr w:type="spellStart"/>
      <w:r>
        <w:t>tiret</w:t>
      </w:r>
      <w:proofErr w:type="spellEnd"/>
      <w:r>
        <w:t xml:space="preserve"> 1 albo 2 powyżej według wyboru Wynajmującego. 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bez zgody Wynajmującego nie może podnajmować przedmiotu najmu, ani w inny sposób odstępować na rzecz osób/podmiotów trzecich.  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</w:t>
      </w:r>
      <w:proofErr w:type="spellStart"/>
      <w:r>
        <w:t>sanitarno</w:t>
      </w:r>
      <w:proofErr w:type="spellEnd"/>
      <w:r>
        <w:t xml:space="preserve"> </w:t>
      </w:r>
      <w:r>
        <w:br/>
        <w:t xml:space="preserve">– porządkowych, budowlanych i innych, które są związane z korzystaniem przez niego </w:t>
      </w:r>
      <w:r>
        <w:br/>
      </w:r>
      <w:r>
        <w:lastRenderedPageBreak/>
        <w:t>z przedmiotu najmu. Najemca oświadcza, iż przejmuje na siebie obowiązek dotyczący zadań ochrony przeciwpożarowej wynikający z ustawy z dnia 24.08.1991r. o ochronie przeciwpożarowej (</w:t>
      </w:r>
      <w:proofErr w:type="spellStart"/>
      <w:r>
        <w:t>t.j</w:t>
      </w:r>
      <w:proofErr w:type="spellEnd"/>
      <w:r>
        <w:t xml:space="preserve">. Dz. U. </w:t>
      </w:r>
      <w:r>
        <w:br/>
        <w:t>z 202</w:t>
      </w:r>
      <w:r w:rsidR="00D441AB">
        <w:t>1</w:t>
      </w:r>
      <w:r>
        <w:t xml:space="preserve"> r. poz. </w:t>
      </w:r>
      <w:r w:rsidR="00D441AB">
        <w:t>869</w:t>
      </w:r>
      <w:r>
        <w:t xml:space="preserve"> z </w:t>
      </w:r>
      <w:proofErr w:type="spellStart"/>
      <w:r>
        <w:t>późn</w:t>
      </w:r>
      <w:proofErr w:type="spellEnd"/>
      <w:r>
        <w:t xml:space="preserve">. zm.) i zobowiązuje się zabezpieczyć przedmiot najmu zgodnie z wymaganiami, na własny koszt i ryzyko bez prawa zwrotu poniesionych nakładów. 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udostępnienia przedmiotu najmu Wynajmującemu lub osobie przez niego upoważnionej, na jego żądanie, celem wykonywania okresowych przeglądów technicznych wymaganych przepisami prawa oraz celem sprawdzenia czy Najemca w sposób prawidłowy i należyty wywiązuje się </w:t>
      </w:r>
      <w:r w:rsidR="00D441AB">
        <w:br/>
      </w:r>
      <w:r>
        <w:t>z postanowień umowy najmu.</w:t>
      </w:r>
    </w:p>
    <w:p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stosuje się do zapisów §5 ust. 4 do 8 i § 6 ust. 6 do 9 umowy,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:rsidR="00F50503" w:rsidRDefault="000A0334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 xml:space="preserve"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</w:t>
      </w:r>
      <w:r>
        <w:rPr>
          <w:rFonts w:cs="Times New Roman"/>
          <w:sz w:val="22"/>
          <w:szCs w:val="22"/>
        </w:rPr>
        <w:lastRenderedPageBreak/>
        <w:t>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8A588E" w:rsidRPr="008A588E">
        <w:rPr>
          <w:rFonts w:cs="Times New Roman"/>
          <w:sz w:val="22"/>
          <w:szCs w:val="22"/>
        </w:rPr>
        <w:t xml:space="preserve"> </w:t>
      </w:r>
      <w:r w:rsidR="008A588E">
        <w:rPr>
          <w:rFonts w:cs="Times New Roman"/>
          <w:sz w:val="22"/>
          <w:szCs w:val="22"/>
        </w:rPr>
        <w:t xml:space="preserve">W przypadku wydania lokalu nieuporządkowanego, Wynajmujący uprawniony jest do uporządkowania lokalu na koszt Najemcy. W odniesieniu do wyposażenia, odpowiednio stosuje się § 5 ust. 5 </w:t>
      </w:r>
      <w:proofErr w:type="spellStart"/>
      <w:r w:rsidR="008A588E">
        <w:rPr>
          <w:rFonts w:cs="Times New Roman"/>
          <w:sz w:val="22"/>
          <w:szCs w:val="22"/>
        </w:rPr>
        <w:t>zd</w:t>
      </w:r>
      <w:proofErr w:type="spellEnd"/>
      <w:r w:rsidR="008A588E">
        <w:rPr>
          <w:rFonts w:cs="Times New Roman"/>
          <w:sz w:val="22"/>
          <w:szCs w:val="22"/>
        </w:rPr>
        <w:t>. 4.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  <w:t xml:space="preserve">i ryzyko Najemcy. 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:rsidR="00F50503" w:rsidRDefault="00F50503">
      <w:pPr>
        <w:pStyle w:val="Tekstpodstawowy"/>
        <w:spacing w:after="0" w:line="240" w:lineRule="auto"/>
        <w:rPr>
          <w:b/>
          <w:bCs/>
        </w:rPr>
      </w:pPr>
    </w:p>
    <w:p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:rsidR="00F50503" w:rsidRDefault="00F50503">
      <w:pPr>
        <w:spacing w:after="0" w:line="240" w:lineRule="auto"/>
        <w:rPr>
          <w:b/>
        </w:rPr>
      </w:pP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</w:t>
      </w:r>
      <w:r>
        <w:rPr>
          <w:rFonts w:cs="Times New Roman"/>
          <w:sz w:val="22"/>
          <w:szCs w:val="22"/>
        </w:rPr>
        <w:lastRenderedPageBreak/>
        <w:t>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ma prawo wniesienia skargi do organu nadzorczego – tj. Prezesa Urzędu Ochrony Danych Osobowych. 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Podanie danych osobowych jest dobrowolne, jednakże odmowa podania danych może skutkować odmową zawarcia umowy.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:rsidR="00F50503" w:rsidRDefault="00F50503">
      <w:pPr>
        <w:spacing w:after="0" w:line="240" w:lineRule="auto"/>
        <w:rPr>
          <w:bCs/>
        </w:rPr>
      </w:pPr>
    </w:p>
    <w:p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2" w:name="_Hlk16164601"/>
      <w:r>
        <w:t>Dane osobowe osób będących Stronami niniejszej umowy przetwarzane są na podstawie art. 6 ust. 1 lit. b RODO w celu zawarcia i realizacji niniejszej umowy</w:t>
      </w:r>
      <w:bookmarkEnd w:id="2"/>
      <w:r>
        <w:t xml:space="preserve">, </w:t>
      </w:r>
      <w:bookmarkStart w:id="3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3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4" w:name="_Hlk16161196"/>
      <w:r>
        <w:rPr>
          <w:spacing w:val="-3"/>
          <w:lang w:eastAsia="ar-SA"/>
        </w:rPr>
        <w:t xml:space="preserve">(obowiązek wynikający z przepisów </w:t>
      </w:r>
      <w:bookmarkEnd w:id="4"/>
      <w:r>
        <w:rPr>
          <w:spacing w:val="-3"/>
          <w:lang w:eastAsia="ar-SA"/>
        </w:rPr>
        <w:t>rachunkowo-podatkowych).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5" w:name="_Hlk9433920"/>
      <w:r>
        <w:t xml:space="preserve">a po jej </w:t>
      </w:r>
      <w:r>
        <w:br/>
        <w:t xml:space="preserve">rozwiązaniu lub wygaśnięciu </w:t>
      </w:r>
      <w:bookmarkEnd w:id="5"/>
      <w:r>
        <w:t xml:space="preserve">przez okres </w:t>
      </w:r>
      <w:bookmarkStart w:id="6" w:name="_Hlk9433891"/>
      <w:r>
        <w:t xml:space="preserve">wynikający z przepisów </w:t>
      </w:r>
      <w:bookmarkEnd w:id="6"/>
      <w:r>
        <w:t xml:space="preserve">rachunkowo-podatkowych. </w:t>
      </w:r>
      <w:bookmarkStart w:id="7" w:name="_Hlk16161548"/>
      <w:r>
        <w:t xml:space="preserve">Okresy </w:t>
      </w:r>
      <w:r>
        <w:lastRenderedPageBreak/>
        <w:t>te mogą zostać przedłużone w przypadku potrzeby ustalenia, dochodzenia lub obrony przed roszczeniami z tytułu realizacji niniejszej umowy.</w:t>
      </w:r>
      <w:bookmarkEnd w:id="7"/>
    </w:p>
    <w:p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8" w:name="_Hlk16165431"/>
      <w:bookmarkEnd w:id="8"/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 </w:t>
      </w:r>
    </w:p>
    <w:p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:rsidR="00F50503" w:rsidRDefault="00F50503">
      <w:pPr>
        <w:spacing w:after="0" w:line="240" w:lineRule="auto"/>
        <w:rPr>
          <w:bCs/>
        </w:rPr>
      </w:pPr>
    </w:p>
    <w:p w:rsidR="00F50503" w:rsidRDefault="000A0334">
      <w:pPr>
        <w:spacing w:after="0" w:line="240" w:lineRule="auto"/>
        <w:jc w:val="center"/>
      </w:pPr>
      <w:r>
        <w:rPr>
          <w:b/>
        </w:rPr>
        <w:t>§ 10</w:t>
      </w:r>
    </w:p>
    <w:p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t>Termin na złożenie Stronie oświadczeń woli uważa się za zachowany, jeśli oświadczenie zostanie wysłane listem poleconym za pośrednictwem operatora pocztowego Poczta Polska S.A. w ostatnim dniu terminu.</w:t>
      </w:r>
    </w:p>
    <w:p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:rsidR="00F50503" w:rsidRDefault="00F50503">
      <w:pPr>
        <w:spacing w:after="0" w:line="240" w:lineRule="auto"/>
        <w:rPr>
          <w:b/>
        </w:rPr>
      </w:pP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:rsidR="00F50503" w:rsidRDefault="00F50503">
      <w:pPr>
        <w:spacing w:after="0" w:line="240" w:lineRule="auto"/>
        <w:rPr>
          <w:b/>
        </w:rPr>
      </w:pPr>
    </w:p>
    <w:p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:rsidR="00F50503" w:rsidRDefault="00F50503">
      <w:pPr>
        <w:spacing w:after="0" w:line="240" w:lineRule="auto"/>
        <w:rPr>
          <w:lang w:val="en-US"/>
        </w:rPr>
      </w:pPr>
    </w:p>
    <w:sectPr w:rsidR="00F50503">
      <w:footerReference w:type="default" r:id="rId9"/>
      <w:headerReference w:type="first" r:id="rId10"/>
      <w:footerReference w:type="first" r:id="rId11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B9E" w:rsidRDefault="000A0334">
      <w:pPr>
        <w:spacing w:after="0" w:line="240" w:lineRule="auto"/>
      </w:pPr>
      <w:r>
        <w:separator/>
      </w:r>
    </w:p>
  </w:endnote>
  <w:endnote w:type="continuationSeparator" w:id="0">
    <w:p w:rsidR="00400B9E" w:rsidRDefault="000A0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3582998"/>
      <w:docPartObj>
        <w:docPartGallery w:val="Page Numbers (Top of Page)"/>
        <w:docPartUnique/>
      </w:docPartObj>
    </w:sdtPr>
    <w:sdtEndPr/>
    <w:sdtContent>
      <w:p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1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92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549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0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:rsidR="00F50503" w:rsidRDefault="00651A11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1262692"/>
      <w:docPartObj>
        <w:docPartGallery w:val="Page Numbers (Top of Page)"/>
        <w:docPartUnique/>
      </w:docPartObj>
    </w:sdtPr>
    <w:sdtEndPr/>
    <w:sdtContent>
      <w:p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177.334.500,00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:rsidR="00F50503" w:rsidRDefault="00651A11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:rsidR="00F50503" w:rsidRDefault="00F50503">
    <w:pPr>
      <w:pStyle w:val="Stopka"/>
      <w:tabs>
        <w:tab w:val="center" w:pos="4320"/>
      </w:tabs>
      <w:spacing w:after="0"/>
      <w:ind w:right="-1"/>
    </w:pPr>
  </w:p>
  <w:p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B9E" w:rsidRDefault="000A0334">
      <w:pPr>
        <w:spacing w:after="0" w:line="240" w:lineRule="auto"/>
      </w:pPr>
      <w:r>
        <w:separator/>
      </w:r>
    </w:p>
  </w:footnote>
  <w:footnote w:type="continuationSeparator" w:id="0">
    <w:p w:rsidR="00400B9E" w:rsidRDefault="000A0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D4240C"/>
    <w:multiLevelType w:val="multilevel"/>
    <w:tmpl w:val="3B5C9F7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9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2646A"/>
    <w:multiLevelType w:val="multilevel"/>
    <w:tmpl w:val="093ED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7"/>
  </w:num>
  <w:num w:numId="5">
    <w:abstractNumId w:val="10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6"/>
  </w:num>
  <w:num w:numId="11">
    <w:abstractNumId w:val="11"/>
  </w:num>
  <w:num w:numId="12">
    <w:abstractNumId w:val="5"/>
  </w:num>
  <w:num w:numId="13">
    <w:abstractNumId w:val="9"/>
  </w:num>
  <w:num w:numId="14">
    <w:abstractNumId w:val="0"/>
  </w:num>
  <w:num w:numId="15">
    <w:abstractNumId w:val="14"/>
  </w:num>
  <w:num w:numId="16">
    <w:abstractNumId w:val="13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A0334"/>
    <w:rsid w:val="000F0857"/>
    <w:rsid w:val="0024304D"/>
    <w:rsid w:val="00294E4D"/>
    <w:rsid w:val="002C64CC"/>
    <w:rsid w:val="00400B9E"/>
    <w:rsid w:val="005D76F9"/>
    <w:rsid w:val="00630D0F"/>
    <w:rsid w:val="00651A11"/>
    <w:rsid w:val="007612B4"/>
    <w:rsid w:val="0077774D"/>
    <w:rsid w:val="00891686"/>
    <w:rsid w:val="008A588E"/>
    <w:rsid w:val="00B550C8"/>
    <w:rsid w:val="00C121A8"/>
    <w:rsid w:val="00D0231D"/>
    <w:rsid w:val="00D14F31"/>
    <w:rsid w:val="00D441AB"/>
    <w:rsid w:val="00EF336D"/>
    <w:rsid w:val="00F50503"/>
    <w:rsid w:val="00FB6FF5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02CE7E-EB6B-4006-BBC5-0C55FE8D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3BBA-AB00-4251-9830-F9C35520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4614</Words>
  <Characters>27687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dc:description/>
  <cp:lastModifiedBy>Martyna Iwańska</cp:lastModifiedBy>
  <cp:revision>4</cp:revision>
  <cp:lastPrinted>2021-08-02T13:25:00Z</cp:lastPrinted>
  <dcterms:created xsi:type="dcterms:W3CDTF">2022-10-24T08:02:00Z</dcterms:created>
  <dcterms:modified xsi:type="dcterms:W3CDTF">2022-10-24T08:27:00Z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